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5.png" ContentType="image/png"/>
  <Override PartName="/word/media/rId31.png" ContentType="image/png"/>
  <Override PartName="/word/media/rId34.png" ContentType="image/png"/>
  <Override PartName="/word/media/rId41.png" ContentType="image/png"/>
  <Override PartName="/word/media/rId46.png" ContentType="image/png"/>
  <Override PartName="/word/media/rId50.png" ContentType="image/png"/>
  <Override PartName="/word/media/rId54.png" ContentType="image/png"/>
  <Override PartName="/word/media/rId58.png" ContentType="image/png"/>
  <Override PartName="/word/media/rId63.png" ContentType="image/png"/>
  <Override PartName="/word/media/rId68.png" ContentType="image/png"/>
  <Override PartName="/word/media/rId72.png" ContentType="image/png"/>
  <Override PartName="/word/media/rId75.png" ContentType="image/png"/>
  <Override PartName="/word/media/rId7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文件基本操作"/>
      <w:bookmarkEnd w:id="21"/>
      <w:r>
        <w:t xml:space="preserve">文件基本操作</w:t>
      </w:r>
    </w:p>
    <w:p>
      <w:pPr>
        <w:pStyle w:val="Heading2"/>
      </w:pPr>
      <w:bookmarkStart w:id="22" w:name="知识总览思维导图-1"/>
      <w:bookmarkEnd w:id="22"/>
      <w:r>
        <w:t xml:space="preserve">知识总览思维导图</w:t>
      </w:r>
    </w:p>
    <w:p>
      <w:pPr>
        <w:pStyle w:val="FigureWithCaption"/>
      </w:pPr>
      <w:r>
        <w:drawing>
          <wp:inline>
            <wp:extent cx="5334000" cy="225284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421123616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2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26" w:name="创建文件"/>
      <w:bookmarkEnd w:id="26"/>
      <w:r>
        <w:t xml:space="preserve">创建文件</w:t>
      </w:r>
    </w:p>
    <w:p>
      <w:pPr>
        <w:numPr>
          <w:numId w:val="1001"/>
          <w:ilvl w:val="0"/>
        </w:numPr>
      </w:pPr>
      <w:r>
        <w:t xml:space="preserve">进行 Create系统调用时，需要提供的几个主要参数：</w:t>
      </w:r>
    </w:p>
    <w:p>
      <w:pPr>
        <w:pStyle w:val="BlockText"/>
        <w:numPr>
          <w:numId w:val="1002"/>
          <w:ilvl w:val="0"/>
        </w:numPr>
      </w:pPr>
      <w:r>
        <w:t xml:space="preserve">1.所需的外存空间大小（如：一个盘块，即1KB）</w:t>
      </w:r>
    </w:p>
    <w:p>
      <w:pPr>
        <w:pStyle w:val="BlockText"/>
        <w:numPr>
          <w:numId w:val="1002"/>
          <w:ilvl w:val="0"/>
        </w:numPr>
      </w:pPr>
      <w:r>
        <w:t xml:space="preserve">2.文件存放路径（“D：/Demo”）</w:t>
      </w:r>
    </w:p>
    <w:p>
      <w:pPr>
        <w:pStyle w:val="BlockText"/>
        <w:numPr>
          <w:numId w:val="1002"/>
          <w:ilvl w:val="0"/>
        </w:numPr>
      </w:pPr>
      <w:r>
        <w:t xml:space="preserve">3.文件名（这个地方默认为“新建文本文档txt”）</w:t>
      </w:r>
    </w:p>
    <w:p>
      <w:pPr>
        <w:numPr>
          <w:numId w:val="1003"/>
          <w:ilvl w:val="0"/>
        </w:numPr>
      </w:pPr>
      <w:r>
        <w:t xml:space="preserve">操作系统在处理Create系统调用时，主要做了两件事</w:t>
      </w:r>
    </w:p>
    <w:p>
      <w:pPr>
        <w:numPr>
          <w:numId w:val="1003"/>
          <w:ilvl w:val="0"/>
        </w:numPr>
      </w:pPr>
      <w:r>
        <w:t xml:space="preserve">1、</w:t>
      </w:r>
      <w:r>
        <w:rPr>
          <w:shd w:val="clear" w:fill="ffff00"/>
        </w:rPr>
        <w:t>在外存中找到文件所需的空间</w:t>
      </w:r>
      <w:r>
        <w:t xml:space="preserve">（结合上小节学习的空闲链表法、位示图、成组链接法等管理策略，找到空闲空间）</w:t>
      </w:r>
    </w:p>
    <w:p>
      <w:pPr>
        <w:numPr>
          <w:numId w:val="1003"/>
          <w:ilvl w:val="0"/>
        </w:numPr>
      </w:pPr>
      <w:r>
        <w:t xml:space="preserve">2、根据文件存放路径的信息找到该目录对应的目录文件（此处就是D：/Demo目录），</w:t>
      </w:r>
      <w:r>
        <w:rPr>
          <w:shd w:val="clear" w:fill="ffff00"/>
        </w:rPr>
        <w:t>在目录中创建该文件对应的目录项</w:t>
      </w:r>
      <w:r>
        <w:t xml:space="preserve">。目录项中包含了文件名、文件在外存中的存放位置等信息。</w:t>
      </w:r>
    </w:p>
    <w:p>
      <w:pPr>
        <w:pStyle w:val="Heading2"/>
      </w:pPr>
      <w:bookmarkStart w:id="27" w:name="删除文件"/>
      <w:bookmarkEnd w:id="27"/>
      <w:r>
        <w:t xml:space="preserve">删除文件</w:t>
      </w:r>
    </w:p>
    <w:p>
      <w:pPr>
        <w:numPr>
          <w:numId w:val="1004"/>
          <w:ilvl w:val="0"/>
        </w:numPr>
      </w:pPr>
      <w:r>
        <w:t xml:space="preserve">进行 Delete系统调用时，需要提供的几个主要参数：</w:t>
      </w:r>
    </w:p>
    <w:p>
      <w:pPr>
        <w:pStyle w:val="BlockText"/>
      </w:pPr>
      <w:r>
        <w:t xml:space="preserve">1、文件存放路径（“D：/Demo”）</w:t>
      </w:r>
      <w:r>
        <w:br w:type="textWrapping"/>
      </w:r>
      <w:r>
        <w:t xml:space="preserve">2、文件名（“ test. txt”）</w:t>
      </w:r>
    </w:p>
    <w:p>
      <w:pPr>
        <w:pStyle w:val="FirstParagraph"/>
      </w:pPr>
      <w:r>
        <w:t xml:space="preserve">操作系统在处理 Delete系统调用时，主要做了几件事</w:t>
      </w:r>
    </w:p>
    <w:p>
      <w:pPr>
        <w:numPr>
          <w:numId w:val="1005"/>
          <w:ilvl w:val="0"/>
        </w:numPr>
      </w:pPr>
      <w:r>
        <w:t xml:space="preserve">1.根据文件存放路径找到相应的目录文件，从目录中</w:t>
      </w:r>
      <w:r>
        <w:rPr>
          <w:shd w:val="clear" w:fill="ffff00"/>
        </w:rPr>
        <w:t>找到文件名对应的目录项</w:t>
      </w:r>
      <w:r>
        <w:t xml:space="preserve">。</w:t>
      </w:r>
    </w:p>
    <w:p>
      <w:pPr>
        <w:numPr>
          <w:numId w:val="1005"/>
          <w:ilvl w:val="0"/>
        </w:numPr>
      </w:pPr>
      <w:r>
        <w:t xml:space="preserve">2.根据该目录项记录的文件在外存的存放位置、文件大小等信息，</w:t>
      </w:r>
      <w:r>
        <w:rPr>
          <w:shd w:val="clear" w:fill="ffff00"/>
        </w:rPr>
        <w:t>回收文件占用的磁盘块</w:t>
      </w:r>
      <w:r>
        <w:t xml:space="preserve">。（回收磁盘块时，根据空闲表法、空闲链表法、位图法等管理策略的不同，需要做不同的处理）</w:t>
      </w:r>
    </w:p>
    <w:p>
      <w:pPr>
        <w:numPr>
          <w:numId w:val="1005"/>
          <w:ilvl w:val="0"/>
        </w:numPr>
      </w:pPr>
      <w:r>
        <w:t xml:space="preserve">3、从目录表中</w:t>
      </w:r>
      <w:r>
        <w:rPr>
          <w:shd w:val="clear" w:fill="ffff00"/>
        </w:rPr>
        <w:t>删除文件对应的目录项</w:t>
      </w:r>
      <w:r>
        <w:t xml:space="preserve">。</w:t>
      </w:r>
    </w:p>
    <w:p>
      <w:pPr>
        <w:pStyle w:val="Heading2"/>
      </w:pPr>
      <w:bookmarkStart w:id="28" w:name="打开文件"/>
      <w:bookmarkEnd w:id="28"/>
      <w:r>
        <w:t xml:space="preserve">打开文件</w:t>
      </w:r>
    </w:p>
    <w:p>
      <w:pPr>
        <w:numPr>
          <w:numId w:val="1006"/>
          <w:ilvl w:val="0"/>
        </w:numPr>
      </w:pPr>
      <w:r>
        <w:t xml:space="preserve">在很多操作系统中，在对文件进行操作之前，要求用户先使用open系统调用“打开文件”，需要提供的几个主要参数</w:t>
      </w:r>
    </w:p>
    <w:p>
      <w:pPr>
        <w:pStyle w:val="BlockText"/>
      </w:pPr>
      <w:r>
        <w:t xml:space="preserve">1、文件存放路径（“D；/Demo”）</w:t>
      </w:r>
      <w:r>
        <w:br w:type="textWrapping"/>
      </w:r>
      <w:r>
        <w:t xml:space="preserve">2、文件名（“ test. txt”）</w:t>
      </w:r>
      <w:r>
        <w:br w:type="textWrapping"/>
      </w:r>
      <w:r>
        <w:t xml:space="preserve">3、要对文件的操作类型（如：r只读，rw读写等）</w:t>
      </w:r>
    </w:p>
    <w:p>
      <w:pPr>
        <w:pStyle w:val="FirstParagraph"/>
      </w:pPr>
      <w:r>
        <w:t xml:space="preserve">操作系统在处理open系统调用时，主要做了几件事</w:t>
      </w:r>
    </w:p>
    <w:p>
      <w:pPr>
        <w:numPr>
          <w:numId w:val="1007"/>
          <w:ilvl w:val="0"/>
        </w:numPr>
      </w:pPr>
      <w:r>
        <w:t xml:space="preserve">1、根据文件存放路径找到相应的目录文件，从目录中找到文件名对应的目录项，并检查该用户是否有指定的操作权限。</w:t>
      </w:r>
    </w:p>
    <w:p>
      <w:pPr>
        <w:numPr>
          <w:numId w:val="1007"/>
          <w:ilvl w:val="0"/>
        </w:numPr>
      </w:pPr>
      <w:r>
        <w:t xml:space="preserve">2、将目录项复制到内存中的“打开文件表”中。并将对应表目的编号返回给用户。之后用户使用打开文件表的编号来指明要操作的文件。</w:t>
      </w:r>
    </w:p>
    <w:p>
      <w:pPr>
        <w:pStyle w:val="FirstParagraph"/>
      </w:pPr>
      <w:r>
        <w:drawing>
          <wp:inline>
            <wp:extent cx="5334000" cy="417213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421263145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2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shd w:val="clear" w:fill="ffff00"/>
        </w:rPr>
        <w:t>注意：在系统中打开文件表的类型</w:t>
      </w:r>
    </w:p>
    <w:p>
      <w:pPr>
        <w:pStyle w:val="FigureWithCaption"/>
      </w:pPr>
      <w:r>
        <w:drawing>
          <wp:inline>
            <wp:extent cx="5334000" cy="31080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421285482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8"/>
          <w:ilvl w:val="0"/>
        </w:numPr>
      </w:pPr>
      <w:r>
        <w:t xml:space="preserve">读写指针： 记录该进程对文件的读 / 写操作进行的位置</w:t>
      </w:r>
    </w:p>
    <w:p>
      <w:pPr>
        <w:numPr>
          <w:numId w:val="1008"/>
          <w:ilvl w:val="0"/>
        </w:numPr>
      </w:pPr>
      <w:r>
        <w:t xml:space="preserve">如果打开文件时声明的是“只读”，则该进程不能对文件进行写操作</w:t>
      </w:r>
    </w:p>
    <w:p>
      <w:pPr>
        <w:pStyle w:val="Heading2"/>
      </w:pPr>
      <w:bookmarkStart w:id="35" w:name="关闭文件"/>
      <w:bookmarkEnd w:id="35"/>
      <w:r>
        <w:t xml:space="preserve">关闭文件</w:t>
      </w:r>
    </w:p>
    <w:p>
      <w:pPr>
        <w:numPr>
          <w:numId w:val="1009"/>
          <w:ilvl w:val="0"/>
        </w:numPr>
      </w:pPr>
      <w:r>
        <w:t xml:space="preserve">进程使用完文件后，要“关闭文件”</w:t>
      </w:r>
      <w:r>
        <w:br w:type="textWrapping"/>
      </w:r>
      <w:r>
        <w:t xml:space="preserve">操作系统在处理 Close系统调用时，主要做了几件事：</w:t>
      </w:r>
    </w:p>
    <w:p>
      <w:pPr>
        <w:numPr>
          <w:numId w:val="1009"/>
          <w:ilvl w:val="0"/>
        </w:numPr>
      </w:pPr>
      <w:r>
        <w:t xml:space="preserve">1 、将进程的打开文件表相应表项删除</w:t>
      </w:r>
    </w:p>
    <w:p>
      <w:pPr>
        <w:numPr>
          <w:numId w:val="1009"/>
          <w:ilvl w:val="0"/>
        </w:numPr>
      </w:pPr>
      <w:r>
        <w:t xml:space="preserve">2、回收分配给该文件的内存空间等资源</w:t>
      </w:r>
    </w:p>
    <w:p>
      <w:pPr>
        <w:numPr>
          <w:numId w:val="1009"/>
          <w:ilvl w:val="0"/>
        </w:numPr>
      </w:pPr>
      <w:r>
        <w:t xml:space="preserve">3、系统打开文件表的打开计数器 count减1，若 count = 0，则删除对应表项。</w:t>
      </w:r>
    </w:p>
    <w:p>
      <w:pPr>
        <w:pStyle w:val="Heading2"/>
      </w:pPr>
      <w:bookmarkStart w:id="36" w:name="读文件"/>
      <w:bookmarkEnd w:id="36"/>
      <w:r>
        <w:t xml:space="preserve">读文件</w:t>
      </w:r>
    </w:p>
    <w:p>
      <w:pPr>
        <w:numPr>
          <w:numId w:val="1010"/>
          <w:ilvl w:val="0"/>
        </w:numPr>
      </w:pPr>
      <w:r>
        <w:t xml:space="preserve">进程使用read系统调用完成写操作。需要指明是哪个文件（在支持“打开文件”操作的系统中，只需要提供文件在打开文件表中的索引号即可），还需要指明要读入多少数据（如：读入1KB）、指明读入的数据要放在内存中的什么位置。</w:t>
      </w:r>
    </w:p>
    <w:p>
      <w:pPr>
        <w:numPr>
          <w:numId w:val="1010"/>
          <w:ilvl w:val="0"/>
        </w:numPr>
      </w:pPr>
      <w:r>
        <w:t xml:space="preserve">操作系统在处理read系统调用时，会从读指针指向的外存中，将用户指定大小的数据读入用户指定的内存区域中。</w:t>
      </w:r>
    </w:p>
    <w:p>
      <w:pPr>
        <w:pStyle w:val="Heading2"/>
      </w:pPr>
      <w:bookmarkStart w:id="37" w:name="写文件"/>
      <w:bookmarkEnd w:id="37"/>
      <w:r>
        <w:t xml:space="preserve">写文件</w:t>
      </w:r>
    </w:p>
    <w:p>
      <w:pPr>
        <w:numPr>
          <w:numId w:val="1011"/>
          <w:ilvl w:val="0"/>
        </w:numPr>
      </w:pPr>
      <w:r>
        <w:t xml:space="preserve">进程使用 write系统调用完成写操作，需要指明是哪个文件（在支持“打开文件”操作的系统中，只需要提供文件在打开文件表中的索引号即可），还需要指明要写出多少数据（如：写出1KB）、写回外存的数据放在内存中的什么位置</w:t>
      </w:r>
    </w:p>
    <w:p>
      <w:pPr>
        <w:numPr>
          <w:numId w:val="1011"/>
          <w:ilvl w:val="0"/>
        </w:numPr>
      </w:pPr>
      <w:r>
        <w:t xml:space="preserve">操作系统在处理 write系统调用时，会从用户指定的内存区域中，将指定大小的数据写回写指针指向的外存。</w:t>
      </w:r>
    </w:p>
    <w:p>
      <w:pPr>
        <w:pStyle w:val="Heading2"/>
      </w:pPr>
      <w:bookmarkStart w:id="38" w:name="总结思维导图-1"/>
      <w:bookmarkEnd w:id="38"/>
      <w:r>
        <w:t xml:space="preserve">总结思维导图</w:t>
      </w:r>
    </w:p>
    <w:p>
      <w:pPr>
        <w:pStyle w:val="FigureWithCaption"/>
      </w:pPr>
      <w:r>
        <w:drawing>
          <wp:inline>
            <wp:extent cx="5334000" cy="23017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421385258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1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42" w:name="文件共享"/>
      <w:bookmarkEnd w:id="42"/>
      <w:r>
        <w:t xml:space="preserve">文件共享</w:t>
      </w:r>
    </w:p>
    <w:p>
      <w:pPr>
        <w:pStyle w:val="Heading2"/>
      </w:pPr>
      <w:bookmarkStart w:id="43" w:name="知识总览思维导图-2"/>
      <w:bookmarkEnd w:id="43"/>
      <w:r>
        <w:t xml:space="preserve">知识总览思维导图</w:t>
      </w:r>
    </w:p>
    <w:p>
      <w:pPr>
        <w:pStyle w:val="FirstParagraph"/>
      </w:pPr>
      <w:r>
        <w:drawing>
          <wp:inline>
            <wp:extent cx="5334000" cy="194896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421483992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8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注意： 复制文件与共享文件的区别</w:t>
      </w:r>
    </w:p>
    <w:p>
      <w:pPr>
        <w:pStyle w:val="BlockText"/>
        <w:numPr>
          <w:numId w:val="1012"/>
          <w:ilvl w:val="0"/>
        </w:numPr>
      </w:pPr>
      <w:r>
        <w:t xml:space="preserve">多个用户</w:t>
      </w:r>
      <w:r>
        <w:rPr>
          <w:shd w:val="clear" w:fill="ffff00"/>
        </w:rPr>
        <w:t>共享</w:t>
      </w:r>
      <w:r>
        <w:t xml:space="preserve">同一个文件，意咪着系统中只有“一份”文件数据。并且只要某个用户修改了该文件的数据，其他用户也可以看到文件数据的变化。</w:t>
      </w:r>
    </w:p>
    <w:p>
      <w:pPr>
        <w:pStyle w:val="BlockText"/>
        <w:numPr>
          <w:numId w:val="1012"/>
          <w:ilvl w:val="0"/>
        </w:numPr>
      </w:pPr>
      <w:r>
        <w:t xml:space="preserve">如果是多个用户都“</w:t>
      </w:r>
      <w:r>
        <w:rPr>
          <w:shd w:val="clear" w:fill="ffff00"/>
        </w:rPr>
        <w:t>复制</w:t>
      </w:r>
      <w:r>
        <w:t xml:space="preserve">”了同一个文件，那么系统中会有“好几份”文件数据。其中一个用户修改了自己的那份文件数据，对其他用户的文件数据并没有影响。</w:t>
      </w:r>
    </w:p>
    <w:p>
      <w:pPr>
        <w:pStyle w:val="Heading2"/>
      </w:pPr>
      <w:bookmarkStart w:id="47" w:name="基于索引结点的共享方式硬链接）"/>
      <w:bookmarkEnd w:id="47"/>
      <w:r>
        <w:t xml:space="preserve">基于索引结点的共享方式（硬链接）</w:t>
      </w:r>
    </w:p>
    <w:p>
      <w:pPr>
        <w:numPr>
          <w:numId w:val="1013"/>
          <w:ilvl w:val="0"/>
        </w:numPr>
      </w:pPr>
      <w:r>
        <w:rPr>
          <w:b/>
        </w:rPr>
        <w:t xml:space="preserve">索引结点</w:t>
      </w:r>
      <w:r>
        <w:t xml:space="preserve">，是一种文件目录瘦身策略。由于检索文件时只需用到文件名，因此可以将除了文件名之外的其他信息放到索引结点中。这样目录项就只需要包含文件名、索引结点指针。</w:t>
      </w:r>
    </w:p>
    <w:p>
      <w:pPr>
        <w:pStyle w:val="FirstParagraph"/>
      </w:pPr>
      <w:r>
        <w:drawing>
          <wp:inline>
            <wp:extent cx="5334000" cy="2271674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42157538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6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当 count = 0 时，系统负责删除文件</w:t>
      </w:r>
    </w:p>
    <w:p>
      <w:pPr>
        <w:pStyle w:val="Heading2"/>
      </w:pPr>
      <w:bookmarkStart w:id="51" w:name="基于符号链的共享方式软链接）"/>
      <w:bookmarkEnd w:id="51"/>
      <w:r>
        <w:t xml:space="preserve">基于符号链的共享方式（软链接）</w:t>
      </w:r>
    </w:p>
    <w:p>
      <w:pPr>
        <w:pStyle w:val="FigureWithCaption"/>
      </w:pPr>
      <w:r>
        <w:drawing>
          <wp:inline>
            <wp:extent cx="5334000" cy="27251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422011189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55" w:name="总结思维导图-2"/>
      <w:bookmarkEnd w:id="55"/>
      <w:r>
        <w:t xml:space="preserve">总结思维导图</w:t>
      </w:r>
    </w:p>
    <w:p>
      <w:pPr>
        <w:pStyle w:val="FigureWithCaption"/>
      </w:pPr>
      <w:r>
        <w:drawing>
          <wp:inline>
            <wp:extent cx="5334000" cy="221571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422041742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5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59" w:name="文件保护"/>
      <w:bookmarkEnd w:id="59"/>
      <w:r>
        <w:t xml:space="preserve">文件保护</w:t>
      </w:r>
    </w:p>
    <w:p>
      <w:pPr>
        <w:pStyle w:val="Heading2"/>
      </w:pPr>
      <w:bookmarkStart w:id="60" w:name="知识总览思维导图-3"/>
      <w:bookmarkEnd w:id="60"/>
      <w:r>
        <w:t xml:space="preserve">知识总览思维导图</w:t>
      </w:r>
    </w:p>
    <w:p>
      <w:pPr>
        <w:pStyle w:val="FigureWithCaption"/>
      </w:pPr>
      <w:r>
        <w:drawing>
          <wp:inline>
            <wp:extent cx="5334000" cy="251965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50844579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9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64" w:name="口令保护"/>
      <w:bookmarkEnd w:id="64"/>
      <w:r>
        <w:t xml:space="preserve">口令保护</w:t>
      </w:r>
    </w:p>
    <w:p>
      <w:pPr>
        <w:numPr>
          <w:numId w:val="1014"/>
          <w:ilvl w:val="0"/>
        </w:numPr>
      </w:pPr>
      <w:r>
        <w:t xml:space="preserve">为文件设置一个“口令”（如：abc112233），用户请求访问该文件时必须提供“口令”</w:t>
      </w:r>
    </w:p>
    <w:p>
      <w:pPr>
        <w:numPr>
          <w:numId w:val="1014"/>
          <w:ilvl w:val="0"/>
        </w:numPr>
      </w:pPr>
      <w:r>
        <w:t xml:space="preserve">口令一般存放在文件对应的FCB或索引结点中。用户访问文件前需要先输入“口令”，操作系统会将用户提供的口令与FCB中存储的口令进行对比，如果正确，则允许该用户访问文件</w:t>
      </w:r>
    </w:p>
    <w:p>
      <w:pPr>
        <w:numPr>
          <w:numId w:val="1014"/>
          <w:ilvl w:val="0"/>
        </w:numPr>
      </w:pPr>
      <w:r>
        <w:rPr>
          <w:b/>
        </w:rPr>
        <w:t xml:space="preserve">优点</w:t>
      </w:r>
      <w:r>
        <w:t xml:space="preserve">：保存口令的空间开销不多，验证口令的时间开销也很小。</w:t>
      </w:r>
    </w:p>
    <w:p>
      <w:pPr>
        <w:numPr>
          <w:numId w:val="1014"/>
          <w:ilvl w:val="0"/>
        </w:numPr>
      </w:pPr>
      <w:r>
        <w:rPr>
          <w:b/>
        </w:rPr>
        <w:t xml:space="preserve">缺点</w:t>
      </w:r>
      <w:r>
        <w:t xml:space="preserve">：正确的“口令”存放在系统内部，不够安全。</w:t>
      </w:r>
    </w:p>
    <w:p>
      <w:pPr>
        <w:pStyle w:val="Heading2"/>
      </w:pPr>
      <w:bookmarkStart w:id="65" w:name="加密保护"/>
      <w:bookmarkEnd w:id="65"/>
      <w:r>
        <w:t xml:space="preserve">加密保护</w:t>
      </w:r>
    </w:p>
    <w:p>
      <w:pPr>
        <w:numPr>
          <w:numId w:val="1015"/>
          <w:ilvl w:val="0"/>
        </w:numPr>
      </w:pPr>
      <w:r>
        <w:t xml:space="preserve">使用某个“密码”对文件进行加密，在访问文件时需要提供正确的“密码”才能对文件进行正确的解密。</w:t>
      </w:r>
    </w:p>
    <w:p>
      <w:pPr>
        <w:numPr>
          <w:numId w:val="1015"/>
          <w:ilvl w:val="0"/>
        </w:numPr>
      </w:pPr>
      <w:r>
        <w:rPr>
          <w:b/>
        </w:rPr>
        <w:t xml:space="preserve">优点</w:t>
      </w:r>
      <w:r>
        <w:t xml:space="preserve">：保密性强，不需要在系统中存储“密码”</w:t>
      </w:r>
    </w:p>
    <w:p>
      <w:pPr>
        <w:numPr>
          <w:numId w:val="1015"/>
          <w:ilvl w:val="0"/>
        </w:numPr>
      </w:pPr>
      <w:r>
        <w:rPr>
          <w:b/>
        </w:rPr>
        <w:t xml:space="preserve">缺点</w:t>
      </w:r>
      <w:r>
        <w:t xml:space="preserve">：编码/译码，或者说加密/解密要花费一定时间。</w:t>
      </w:r>
    </w:p>
    <w:p>
      <w:pPr>
        <w:pStyle w:val="FigureWithCaption"/>
      </w:pPr>
      <w:r>
        <w:drawing>
          <wp:inline>
            <wp:extent cx="5334000" cy="18019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508582154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1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69" w:name="访问控制"/>
      <w:bookmarkEnd w:id="69"/>
      <w:r>
        <w:t xml:space="preserve">访问控制</w:t>
      </w:r>
    </w:p>
    <w:p>
      <w:pPr>
        <w:numPr>
          <w:numId w:val="1016"/>
          <w:ilvl w:val="0"/>
        </w:numPr>
      </w:pPr>
      <w:r>
        <w:t xml:space="preserve">在每个文件的FCB（或索引结点）中增加一个</w:t>
      </w:r>
      <w:r>
        <w:rPr>
          <w:shd w:val="clear" w:fill="ffff00"/>
        </w:rPr>
        <w:t>访问控制列表</w:t>
      </w:r>
      <w:r>
        <w:t xml:space="preserve">（ Access-Control list，ACL），该表中记录了各个用户可以对该文件执行哪些操作。</w:t>
      </w:r>
    </w:p>
    <w:p>
      <w:pPr>
        <w:pStyle w:val="FigureWithCaption"/>
      </w:pPr>
      <w:r>
        <w:drawing>
          <wp:inline>
            <wp:extent cx="5334000" cy="15219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50902007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1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17"/>
          <w:ilvl w:val="0"/>
        </w:numPr>
      </w:pPr>
      <w:r>
        <w:rPr>
          <w:b/>
        </w:rPr>
        <w:t xml:space="preserve">问题引入</w:t>
      </w:r>
      <w:r>
        <w:t xml:space="preserve">：有的计算机可能会有很多个用户因此访问控制列表可能会很大，可以用</w:t>
      </w:r>
      <w:r>
        <w:rPr>
          <w:shd w:val="clear" w:fill="ffff00"/>
        </w:rPr>
        <w:t>精简的访问列表</w:t>
      </w:r>
      <w:r>
        <w:t xml:space="preserve">解决这个问题</w:t>
      </w:r>
    </w:p>
    <w:p>
      <w:pPr>
        <w:pStyle w:val="FirstParagraph"/>
      </w:pPr>
      <w:r>
        <w:rPr>
          <w:shd w:val="clear" w:fill="ffff00"/>
        </w:rPr>
        <w:t>解法</w:t>
      </w:r>
      <w:r>
        <w:t xml:space="preserve"> </w:t>
      </w:r>
      <w:r>
        <w:t xml:space="preserve">：</w:t>
      </w:r>
      <w:r>
        <w:br w:type="textWrapping"/>
      </w:r>
      <w:r>
        <w:drawing>
          <wp:inline>
            <wp:extent cx="5334000" cy="181996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509080984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9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6" w:name="总结思维导图-3"/>
      <w:bookmarkEnd w:id="76"/>
      <w:r>
        <w:t xml:space="preserve">总结思维导图</w:t>
      </w:r>
    </w:p>
    <w:p>
      <w:pPr>
        <w:pStyle w:val="FigureWithCaption"/>
      </w:pPr>
      <w:r>
        <w:drawing>
          <wp:inline>
            <wp:extent cx="5334000" cy="22028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509120521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2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a6ae91e5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191fad88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5" Target="media/rId25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41" Target="media/rId41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63" Target="media/rId63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9" Target="media/rId7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2021-07-15T09:56:17Z</dcterms:created>
  <dcterms:modified xsi:type="dcterms:W3CDTF">2021-07-15T09:56:17Z</dcterms:modified>
</cp:coreProperties>
</file>